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DE0" w:rsidRDefault="00CF6DE0" w:rsidP="00CF6DE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F6DE0" w:rsidRDefault="00CF6DE0" w:rsidP="00CF6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F6DE0" w:rsidRDefault="00CF6DE0" w:rsidP="00CF6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F6DE0" w:rsidRDefault="00CF6DE0" w:rsidP="00CF6D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6DE0" w:rsidRDefault="00CF6DE0" w:rsidP="00CF6D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6DE0" w:rsidRDefault="00CF6DE0" w:rsidP="00CF6D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марта 2021 г.                              г. Ипатово                                               № 282</w:t>
      </w:r>
    </w:p>
    <w:p w:rsidR="00CF6DE0" w:rsidRDefault="00CF6DE0" w:rsidP="00CF6D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F6DE0" w:rsidRDefault="00CF6DE0" w:rsidP="00CF6DE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Об отчете отдела экономического развития администрации Ипатовского городского округа Ставропольского края о проделанной работе за 2020 год</w:t>
      </w:r>
    </w:p>
    <w:p w:rsid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Заслушав отчет отдела экономического развития администрации Ипатовского городского округа Ставропольского края (далее – отдел экономического развития) о работе за 2020 год, администрация Ипатовского городского округа Ставропольского края отмечает следующее.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В течение 2020 года работа отдела экономического развития была направлена на реализацию полномочий администрации Ипатовского городского округа Ставропольского края (далее – администрация), определенных Федеральным законом от 06 октября 2003 г. № 131-ФЗ «Об общих принципах организации местного самоуправления в Российской Федерации» в сфере стратегического планирования, анализа и прогнозирования экономического и социального развития, инвестиционной деятельности, создания условий для обеспечения населения услугами общественного питания, торговли и бытового обслуживания, содействия развитию малого и среднего 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предпринима-тельства</w:t>
      </w:r>
      <w:proofErr w:type="spellEnd"/>
      <w:r w:rsidRPr="00F615C7">
        <w:rPr>
          <w:rFonts w:ascii="Times New Roman" w:hAnsi="Times New Roman" w:cs="Times New Roman"/>
          <w:sz w:val="28"/>
          <w:szCs w:val="28"/>
        </w:rPr>
        <w:t xml:space="preserve">, организации и осуществления муниципального контроля, организации предоставления государственных и муниципальных услуг, совершенствование системы платежей в бюджет Ипатовского городского округа Ставропольского края и своевременность выплаты заработной платы, а также на реализацию полномочий отдела, выступающего главным распорядителем и получателем средств бюджета Ипатовского городского округа Ставропольского края, предусмотренных на содержание администрации и реализацию возложенных на нее функций.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В отчетном периоде отделом экономического развития разработаны правовые акты, регламентирующие работу администрации в рамках выполняемых полномочий.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Проводилась работа по разработке и утверждению Плана мероприятий по реализации Стратегии социально - экономического развития Ипатовского городского округа Ставропольского края до 2035 года.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Подготовлены ежеквартальные информации о выполнении мероприятий муниципальных программ Ипатовского городского округа Ставропольского края в 2020 году.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Организована работа для обеспечения предоставления </w:t>
      </w:r>
      <w:proofErr w:type="spellStart"/>
      <w:proofErr w:type="gramStart"/>
      <w:r w:rsidRPr="00F615C7">
        <w:rPr>
          <w:rFonts w:ascii="Times New Roman" w:hAnsi="Times New Roman" w:cs="Times New Roman"/>
          <w:sz w:val="28"/>
          <w:szCs w:val="28"/>
        </w:rPr>
        <w:t>государствен-ных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и муниципальных услуг в электронной форме.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В 2020 году отделом экономического развития подготовлено 3 проекта решений Думы, 47 проектов постановлений администрации Ипатовского </w:t>
      </w:r>
      <w:r w:rsidRPr="00F615C7">
        <w:rPr>
          <w:rFonts w:ascii="Times New Roman" w:hAnsi="Times New Roman" w:cs="Times New Roman"/>
          <w:sz w:val="28"/>
          <w:szCs w:val="28"/>
        </w:rPr>
        <w:lastRenderedPageBreak/>
        <w:t>округа, 45 проектов распоряжений администрации Ипатовского округа. Проведено 41 заседание рабочих органов, обеспечивающих исполнение полномочий отдела. Подготовлено 15 информаций  для опубликования в районной газете «Степные зори» и газете «Информационный вестник» и 313 информаций для размещения на официальном сайте администрации Ипатовского городского округа Ставропольского края в информационно</w:t>
      </w:r>
      <w:r w:rsidR="00895EA4">
        <w:rPr>
          <w:rFonts w:ascii="Times New Roman" w:hAnsi="Times New Roman" w:cs="Times New Roman"/>
          <w:sz w:val="28"/>
          <w:szCs w:val="28"/>
        </w:rPr>
        <w:t xml:space="preserve"> </w:t>
      </w:r>
      <w:r w:rsidRPr="00F615C7">
        <w:rPr>
          <w:rFonts w:ascii="Times New Roman" w:hAnsi="Times New Roman" w:cs="Times New Roman"/>
          <w:sz w:val="28"/>
          <w:szCs w:val="28"/>
        </w:rPr>
        <w:t>- телекоммуникационной сети «Интернет».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Специалистами отдела экономического развития сформированы База данных инвестиционных проектов, ведется реестр инвестиционных проектов, включенных в многоуровневый перечень инвестиционных проектов Ставропольского края.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Ежеквартально готовились информации о социально – экономическом положении Ипатовского городского округа Ставропольского края, выполнении мероприятий муниципальных программ, ежемесячно проводился мони</w:t>
      </w:r>
      <w:r w:rsidR="00895EA4">
        <w:rPr>
          <w:rFonts w:ascii="Times New Roman" w:hAnsi="Times New Roman" w:cs="Times New Roman"/>
          <w:sz w:val="28"/>
          <w:szCs w:val="28"/>
        </w:rPr>
        <w:t>торинг розничных цен</w:t>
      </w:r>
      <w:r w:rsidRPr="00F615C7">
        <w:rPr>
          <w:rFonts w:ascii="Times New Roman" w:hAnsi="Times New Roman" w:cs="Times New Roman"/>
          <w:sz w:val="28"/>
          <w:szCs w:val="28"/>
        </w:rPr>
        <w:t xml:space="preserve"> на жизненно – необходимые и социально - значимые товары, просроченной задолженности по выплате заработной платы, еженедельный мониторинг на не жизненно важные лекарственные средства.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Проводилась работа по подготовке сводной статистической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отчетно-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сти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, относящейся к полномочиям отдела экономического развития.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Вместе с тем, следует отметить, что недостаточно проводится работа по привлечению организаций, субъектов малого и среднего 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предпринима-тельства</w:t>
      </w:r>
      <w:proofErr w:type="spellEnd"/>
      <w:r w:rsidRPr="00F615C7">
        <w:rPr>
          <w:rFonts w:ascii="Times New Roman" w:hAnsi="Times New Roman" w:cs="Times New Roman"/>
          <w:sz w:val="28"/>
          <w:szCs w:val="28"/>
        </w:rPr>
        <w:t xml:space="preserve"> к участию выставках - ярмарках, конкурсах на получение муниципальной или государственной поддержки, конкурсах, проводимых на территории Ставропольского края, а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также  за</w:t>
      </w:r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его пределами.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Остается недостаточной работа по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края, а также выявлению и пресечению фактов стихийной торговли, в том числе в местах массового скопления граждан.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администрация Ипатовского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город-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</w:p>
    <w:p w:rsidR="00F615C7" w:rsidRP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615C7" w:rsidRP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1. Утвердить прилагаемый отчет отдела экономического развития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ад-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министрации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о проделанной работе за 2020 год.</w:t>
      </w:r>
    </w:p>
    <w:p w:rsidR="00F615C7" w:rsidRPr="00F615C7" w:rsidRDefault="00F615C7" w:rsidP="00F615C7">
      <w:pPr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 Отделу экономического развития администрации Ипатовского </w:t>
      </w:r>
      <w:proofErr w:type="spellStart"/>
      <w:proofErr w:type="gramStart"/>
      <w:r w:rsidRPr="00F615C7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края: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2.1. Продолжить работу по содействию: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2.1.1. в проведении на территории Ипатовского городского округа Ставропольского края единой политики в сфере экономического и социального развития, инвестиционной деятельности, включая реализацию государственной и муниципальной поддержки, предусмотренной правовыми актами </w:t>
      </w:r>
      <w:r w:rsidRPr="00F615C7">
        <w:rPr>
          <w:rFonts w:ascii="Times New Roman" w:hAnsi="Times New Roman" w:cs="Times New Roman"/>
          <w:sz w:val="28"/>
          <w:szCs w:val="28"/>
        </w:rPr>
        <w:lastRenderedPageBreak/>
        <w:t>Правительства Ставропольского края и муниципальными правовыми актами Ипатовского городского округа Ставропольского края;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2.1.2. в создании условий для обеспечения населения Ипатовского 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r w:rsidRPr="00F615C7">
        <w:rPr>
          <w:rFonts w:ascii="Times New Roman" w:hAnsi="Times New Roman" w:cs="Times New Roman"/>
          <w:sz w:val="28"/>
          <w:szCs w:val="28"/>
        </w:rPr>
        <w:t xml:space="preserve"> округа Ставропольского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края  услугами</w:t>
      </w:r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общественного питания, торговли и бытового обслуживания;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2.1.3. в развитии малого и среднего предпринимательства;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2.1.4. в создании благоприятного инвестиционного климата.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 Обеспечить проведение работы по: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2.2.1. анализу достижения целей, поставленных задач, выполнения показателей Стратегии социально - экономического развития Ипатовского городского округа Ставропольского края до 2035 года;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2.2.2. плана мероприятий по реализации Стратегии социально - экономического развития Ипатовского городского округа Ставропольского края до 2035 года;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2.2.3. прогнозированию социально - экономического развития Ипатовского городского округа Ставропольского края;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2.2.4. анализу выполнения мероприятий муниципальных программ Ипатовского городского округа Ставропольского края;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2.2.5. переходу на предоставление в электронной форме </w:t>
      </w:r>
      <w:proofErr w:type="spellStart"/>
      <w:proofErr w:type="gramStart"/>
      <w:r w:rsidRPr="00F615C7">
        <w:rPr>
          <w:rFonts w:ascii="Times New Roman" w:hAnsi="Times New Roman" w:cs="Times New Roman"/>
          <w:sz w:val="28"/>
          <w:szCs w:val="28"/>
        </w:rPr>
        <w:t>муниципаль-ных</w:t>
      </w:r>
      <w:proofErr w:type="spellEnd"/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услуг (функций), предоставляемых администрацией Ипатовского городского округа Ставропольского края;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2.2.6. реализации полномочий отдела, выступающего главным распорядителем и получателем средств бюджета Ипатовского городского округа Ставропольского края, предусмотренных на содержание администрации и реализацию возложенных на нее функций;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2.2.7. учету оплаты в рамках заключенных договоров по найму служебных жилых помещений, находящихся в оперативном управлении администрации Ипатовского городского округа Ставропольского края и внесению необходимых данных в подсистему учета начислений и платежей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2.2.8. учету оплаты в рамках заключенных договоров на размещение нестационарных торговых объектов на территории Ипатовского городского округа Ставропольского края и внесению необходимых данных в подсистему учета начислений и платежей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2.2.9. внедрению стандарта развития конкуренции Российской Федерации в Ипатовском городском округе Ставропольского края.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2.3. Обеспечить соблюдение сроков: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2.3.1. предоставления информаций о ходе выполнения правовых актов Губернатора и Правительства Ставропольского края, главы Ипатовского округа Ставропольского края, правовых актов и протокольных поручений администрации Ипатовского городского округа Ставропольского края; 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2.3.2.предоставления информаций в министерство экономического развития Ставропольского края и комитет Ставропольского края по пищевой и перерабатывающей промышленности, торговле и лицензированию;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2.3.3. рассмотрения обращений граждан, поступивших в адрес администрации Ипатовского городского округа Ставропольского края;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2.3.4. предоставления отчетности в электронном виде в автоматизированной системе «Бюджет», используемой в процессах планирования, исполнения бюджета Ставропольского края, централизованного сбора, консолидации и анализа отчетности в программном модуле «Реестр соглашений», в системе государственного информационного обеспечения в области торговой деятельности в Российской Федерации, в закрытой части государственной автоматизированной системы «Управление», в автоматизированной информационной системе управления, автоматизации взаимодействия и оптимизации занятости «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Битрикс</w:t>
      </w:r>
      <w:proofErr w:type="spellEnd"/>
      <w:r w:rsidRPr="00F615C7">
        <w:rPr>
          <w:rFonts w:ascii="Times New Roman" w:hAnsi="Times New Roman" w:cs="Times New Roman"/>
          <w:sz w:val="28"/>
          <w:szCs w:val="28"/>
        </w:rPr>
        <w:t xml:space="preserve"> 24».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2.4. Активизировать работу по: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2.4.1. привлечению организаций, субъектов малого и среднего пред-</w:t>
      </w:r>
      <w:proofErr w:type="spellStart"/>
      <w:r w:rsidRPr="00F615C7">
        <w:rPr>
          <w:rFonts w:ascii="Times New Roman" w:hAnsi="Times New Roman" w:cs="Times New Roman"/>
          <w:sz w:val="28"/>
          <w:szCs w:val="28"/>
        </w:rPr>
        <w:t>принимательства</w:t>
      </w:r>
      <w:proofErr w:type="spellEnd"/>
      <w:r w:rsidRPr="00F615C7">
        <w:rPr>
          <w:rFonts w:ascii="Times New Roman" w:hAnsi="Times New Roman" w:cs="Times New Roman"/>
          <w:sz w:val="28"/>
          <w:szCs w:val="28"/>
        </w:rPr>
        <w:t xml:space="preserve"> к участию в</w:t>
      </w:r>
      <w:r w:rsidR="00895EA4">
        <w:rPr>
          <w:rFonts w:ascii="Times New Roman" w:hAnsi="Times New Roman" w:cs="Times New Roman"/>
          <w:sz w:val="28"/>
          <w:szCs w:val="28"/>
        </w:rPr>
        <w:t xml:space="preserve">ыставках - ярмарках, семинарах, конкурсах, </w:t>
      </w:r>
      <w:r w:rsidRPr="00F615C7">
        <w:rPr>
          <w:rFonts w:ascii="Times New Roman" w:hAnsi="Times New Roman" w:cs="Times New Roman"/>
          <w:sz w:val="28"/>
          <w:szCs w:val="28"/>
        </w:rPr>
        <w:t>проводимых на террито</w:t>
      </w:r>
      <w:r w:rsidR="00895EA4">
        <w:rPr>
          <w:rFonts w:ascii="Times New Roman" w:hAnsi="Times New Roman" w:cs="Times New Roman"/>
          <w:sz w:val="28"/>
          <w:szCs w:val="28"/>
        </w:rPr>
        <w:t>рии</w:t>
      </w:r>
      <w:r w:rsidRPr="00F615C7">
        <w:rPr>
          <w:rFonts w:ascii="Times New Roman" w:hAnsi="Times New Roman" w:cs="Times New Roman"/>
          <w:sz w:val="28"/>
          <w:szCs w:val="28"/>
        </w:rPr>
        <w:t xml:space="preserve"> Ставропольского края, а </w:t>
      </w:r>
      <w:proofErr w:type="gramStart"/>
      <w:r w:rsidRPr="00F615C7">
        <w:rPr>
          <w:rFonts w:ascii="Times New Roman" w:hAnsi="Times New Roman" w:cs="Times New Roman"/>
          <w:sz w:val="28"/>
          <w:szCs w:val="28"/>
        </w:rPr>
        <w:t>также  за</w:t>
      </w:r>
      <w:proofErr w:type="gramEnd"/>
      <w:r w:rsidRPr="00F615C7">
        <w:rPr>
          <w:rFonts w:ascii="Times New Roman" w:hAnsi="Times New Roman" w:cs="Times New Roman"/>
          <w:sz w:val="28"/>
          <w:szCs w:val="28"/>
        </w:rPr>
        <w:t xml:space="preserve"> его пределами;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2.4.2. выявлению и пресечению фактов несанкционированной (стихийной) торговли на территории Ипатовского городского округа Ставропольского края;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2.4.3. вопросам увеличения доходного потенциала, контроля за поступлением налоговых и неналоговых доходов в бюджет Ипатовского городского округа Ставропольского края.</w:t>
      </w:r>
    </w:p>
    <w:p w:rsid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2.5. Систематически размещать на сайте администрации Ипатовского городского округа Ставропольского края в информационно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5C7">
        <w:rPr>
          <w:rFonts w:ascii="Times New Roman" w:hAnsi="Times New Roman" w:cs="Times New Roman"/>
          <w:sz w:val="28"/>
          <w:szCs w:val="28"/>
        </w:rPr>
        <w:t>телекоммуникационной сети «Интернет» информационный материал о работе, осуществляемой отделом экономического развития.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F615C7" w:rsidRP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5EA4" w:rsidRDefault="00895EA4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P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615C7" w:rsidRP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615C7" w:rsidRPr="00F615C7" w:rsidRDefault="00F615C7" w:rsidP="00F615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615C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В.Н. Шейкина</w:t>
      </w:r>
      <w:bookmarkStart w:id="0" w:name="_GoBack"/>
      <w:bookmarkEnd w:id="0"/>
    </w:p>
    <w:sectPr w:rsidR="00F615C7" w:rsidRPr="00F615C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529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95EA4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62B2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D402B"/>
    <w:rsid w:val="00BD6A56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CF6DE0"/>
    <w:rsid w:val="00D0110A"/>
    <w:rsid w:val="00D055D7"/>
    <w:rsid w:val="00D05DA2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15C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90B10-BBC4-40AC-A8E0-049D0C26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47726-EC90-41FF-9F4A-29242FF6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2021-03-15T08:57:00Z</cp:lastPrinted>
  <dcterms:created xsi:type="dcterms:W3CDTF">2021-03-11T11:04:00Z</dcterms:created>
  <dcterms:modified xsi:type="dcterms:W3CDTF">2021-03-17T08:24:00Z</dcterms:modified>
</cp:coreProperties>
</file>